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24" w:rsidRPr="006E1D7E" w:rsidRDefault="003A1724" w:rsidP="003A1724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100962" w:rsidRDefault="003A1724" w:rsidP="00100962">
      <w:pPr>
        <w:spacing w:line="360" w:lineRule="auto"/>
        <w:jc w:val="center"/>
        <w:rPr>
          <w:rFonts w:cs="Arial"/>
          <w:b/>
        </w:rPr>
      </w:pPr>
      <w:bookmarkStart w:id="0" w:name="_GoBack"/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="00100962">
        <w:rPr>
          <w:rFonts w:cs="Arial"/>
          <w:b/>
        </w:rPr>
        <w:t>O</w:t>
      </w:r>
      <w:r w:rsidRPr="00F411AD">
        <w:rPr>
          <w:rFonts w:cs="Arial"/>
          <w:b/>
        </w:rPr>
        <w:t xml:space="preserve">dluke o </w:t>
      </w:r>
      <w:r>
        <w:rPr>
          <w:rFonts w:cs="Arial"/>
          <w:b/>
        </w:rPr>
        <w:t>komunalnoj naknadi</w:t>
      </w:r>
    </w:p>
    <w:bookmarkEnd w:id="0"/>
    <w:p w:rsidR="00AE3920" w:rsidRPr="00100962" w:rsidRDefault="00AE3920" w:rsidP="00100962">
      <w:pPr>
        <w:spacing w:line="360" w:lineRule="auto"/>
        <w:jc w:val="center"/>
        <w:rPr>
          <w:rFonts w:cs="Arial"/>
          <w:b/>
        </w:rPr>
      </w:pPr>
    </w:p>
    <w:p w:rsidR="00100962" w:rsidRDefault="00100962" w:rsidP="00100962">
      <w:pPr>
        <w:spacing w:after="0" w:line="240" w:lineRule="auto"/>
        <w:ind w:firstLine="708"/>
        <w:jc w:val="both"/>
        <w:rPr>
          <w:rFonts w:cs="Arial"/>
        </w:rPr>
      </w:pPr>
      <w:r w:rsidRPr="003B0A3D">
        <w:rPr>
          <w:rFonts w:cs="Arial"/>
        </w:rPr>
        <w:t xml:space="preserve">Odredbom članka 130. stavkom 1. Zakona o komunalnom gospodarstvu („Narodne novine“ br. 68/18 - u daljnjem tekstu: Zakon), propisano je da će jedinica lokalne samouprave donijet odluku o komunalnoj naknadi iz članka 95. stavka 1. Zakona u roku od šest mjeseci od dana stupanja na snagu Zakona. </w:t>
      </w:r>
    </w:p>
    <w:p w:rsidR="003B0A3D" w:rsidRPr="003B0A3D" w:rsidRDefault="003B0A3D" w:rsidP="00100962">
      <w:pPr>
        <w:spacing w:after="0" w:line="240" w:lineRule="auto"/>
        <w:ind w:firstLine="708"/>
        <w:jc w:val="both"/>
        <w:rPr>
          <w:rFonts w:cs="Arial"/>
        </w:rPr>
      </w:pPr>
    </w:p>
    <w:p w:rsidR="00100962" w:rsidRDefault="00100962" w:rsidP="00100962">
      <w:p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 xml:space="preserve">            Na temelju odredbe članka 95. stavka 1. Zakona, predstavničko tijelo jedinice lokalne samouprave donosi odluku o komunalnoj naknadi kojom se određuju područja zona u jedinici lokalne samouprave u kojima se naplaćuje komunalna naknada, koeficijent zone (Kz) za pojedine zone u jedinici lokalne samouprave u kojima se naplaćuje komunalna naknada, koeficijent namjene (Kn) za nekretnine za koje se plaća komunalna naknada, rok plaćanja komunalne naknade, nekretnine važne za jedinicu lokalne samouprave koje se u potpunosti ili djelomično oslobađaju od plaćanja komunalne naknade i opći uvjeti i razlozi zbog kojih se u pojedinačnim slučajevima odobrava djelomično ili potpuno oslobađanje od plaćanja komunalne naknade.</w:t>
      </w:r>
    </w:p>
    <w:p w:rsidR="003B0A3D" w:rsidRPr="003B0A3D" w:rsidRDefault="003B0A3D" w:rsidP="00100962">
      <w:pPr>
        <w:spacing w:after="0" w:line="240" w:lineRule="auto"/>
        <w:jc w:val="both"/>
        <w:rPr>
          <w:rFonts w:cs="Arial"/>
        </w:rPr>
      </w:pPr>
    </w:p>
    <w:p w:rsidR="00100962" w:rsidRDefault="00100962" w:rsidP="003B0A3D">
      <w:pPr>
        <w:spacing w:after="0" w:line="240" w:lineRule="auto"/>
        <w:ind w:firstLine="708"/>
        <w:jc w:val="both"/>
        <w:rPr>
          <w:rFonts w:cs="Arial"/>
        </w:rPr>
      </w:pPr>
      <w:r w:rsidRPr="003B0A3D">
        <w:rPr>
          <w:rFonts w:cs="Arial"/>
        </w:rPr>
        <w:t xml:space="preserve"> Sukladno naprijed navedenom, Grad Zadar dužan je donijeti Odluku o komunalnoj naknadi (u daljnjem tekstu: Odluka) radi usklađivanja sa novim Zakonom koji je stupio na snagu dana 04. kolovoza 2018. godine.</w:t>
      </w:r>
    </w:p>
    <w:p w:rsidR="003B0A3D" w:rsidRPr="003B0A3D" w:rsidRDefault="003B0A3D" w:rsidP="003B0A3D">
      <w:pPr>
        <w:spacing w:after="0" w:line="240" w:lineRule="auto"/>
        <w:ind w:firstLine="708"/>
        <w:jc w:val="both"/>
        <w:rPr>
          <w:rFonts w:cs="Arial"/>
        </w:rPr>
      </w:pPr>
    </w:p>
    <w:p w:rsidR="00100962" w:rsidRPr="003B0A3D" w:rsidRDefault="00100962" w:rsidP="00100962">
      <w:pPr>
        <w:spacing w:after="0" w:line="240" w:lineRule="auto"/>
        <w:ind w:firstLine="708"/>
        <w:jc w:val="both"/>
        <w:rPr>
          <w:rFonts w:cs="Arial"/>
        </w:rPr>
      </w:pPr>
      <w:r w:rsidRPr="003B0A3D">
        <w:rPr>
          <w:rFonts w:cs="Arial"/>
        </w:rPr>
        <w:t>Razlike između  novog i ranije važećeg Zakona o komunalnom gospodarstvu  u dijelu koji regulira komunalnu naknadu su sljedeće: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komunalna naknada određena je kao novčano javno davanje,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garažni i poslovni prostor unutar vojne građevine i građevinsko zem</w:t>
      </w:r>
      <w:r w:rsidR="008868BB" w:rsidRPr="003B0A3D">
        <w:rPr>
          <w:rFonts w:cs="Arial"/>
        </w:rPr>
        <w:t>l</w:t>
      </w:r>
      <w:r w:rsidRPr="003B0A3D">
        <w:rPr>
          <w:rFonts w:cs="Arial"/>
        </w:rPr>
        <w:t>jište unutar vojne lokacije ne smatraju se garažnim i poslovnim prostorom te građevinskim zemljištem u smislu odredbi čl.92. Zakona,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vlasnik nekretnine solidarno jamči za plaćanje komunalne naknade ako je obvezu plaćanja prenio na korisnika nekretnine pisanim ugovorom,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jasnije je propisano kada nastupa obveza plaćanja komunalne naknade,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utvrđena je dužnost plaćanja komunalne naknade od dana nastanka obveze  ako obveznik ne prijavi obvezu plaćanja komunalne naknade, promjenu osobe obveznika ili drugih podataka bitnih za utvrđivanje obveze,</w:t>
      </w:r>
    </w:p>
    <w:p w:rsidR="00100962" w:rsidRPr="003B0A3D" w:rsidRDefault="00100962" w:rsidP="001009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3B0A3D">
        <w:rPr>
          <w:rFonts w:cs="Arial"/>
        </w:rPr>
        <w:t>rješenje o kom</w:t>
      </w:r>
      <w:r w:rsidR="008868BB" w:rsidRPr="003B0A3D">
        <w:rPr>
          <w:rFonts w:cs="Arial"/>
        </w:rPr>
        <w:t>unalnoj naknadi donosi se i ovr</w:t>
      </w:r>
      <w:r w:rsidRPr="003B0A3D">
        <w:rPr>
          <w:rFonts w:cs="Arial"/>
        </w:rPr>
        <w:t xml:space="preserve">šava u postupku i na način propisan zakonom koji uređuje opći odnos </w:t>
      </w:r>
      <w:r w:rsidR="008868BB" w:rsidRPr="003B0A3D">
        <w:rPr>
          <w:rFonts w:cs="Arial"/>
        </w:rPr>
        <w:t>između poreznih obveznika i poreznih tijela koja primjenjuju propise o porezima i drugim javnim davanjima.</w:t>
      </w:r>
    </w:p>
    <w:p w:rsidR="008868BB" w:rsidRPr="003B0A3D" w:rsidRDefault="008868BB" w:rsidP="008868BB">
      <w:pPr>
        <w:spacing w:after="0" w:line="240" w:lineRule="auto"/>
        <w:jc w:val="both"/>
        <w:rPr>
          <w:rFonts w:cs="Arial"/>
        </w:rPr>
      </w:pPr>
    </w:p>
    <w:p w:rsidR="003B0A3D" w:rsidRPr="00AE3920" w:rsidRDefault="008868BB" w:rsidP="008868BB">
      <w:pPr>
        <w:spacing w:after="0" w:line="240" w:lineRule="auto"/>
        <w:ind w:firstLine="708"/>
        <w:jc w:val="both"/>
        <w:rPr>
          <w:rFonts w:cs="Arial"/>
        </w:rPr>
      </w:pPr>
      <w:r w:rsidRPr="00AE3920">
        <w:rPr>
          <w:rFonts w:cs="Arial"/>
        </w:rPr>
        <w:t>Odredbe Odluke koje se odnose na visinu komunalne naknade nisu se mijenjale (</w:t>
      </w:r>
      <w:r w:rsidR="00BD4509" w:rsidRPr="00AE3920">
        <w:rPr>
          <w:rFonts w:cs="Arial"/>
        </w:rPr>
        <w:t xml:space="preserve">područja zona, </w:t>
      </w:r>
      <w:r w:rsidRPr="00AE3920">
        <w:rPr>
          <w:rFonts w:cs="Arial"/>
        </w:rPr>
        <w:t>koeficijenti namjene i koeficijenti zona ostali su isti odnosno ostali su nepromijenjeni</w:t>
      </w:r>
      <w:r w:rsidR="00AE3920">
        <w:rPr>
          <w:rFonts w:cs="Arial"/>
        </w:rPr>
        <w:t>) budući</w:t>
      </w:r>
      <w:r w:rsidR="003B0A3D" w:rsidRPr="00AE3920">
        <w:rPr>
          <w:rFonts w:cs="Arial"/>
        </w:rPr>
        <w:t xml:space="preserve"> su</w:t>
      </w:r>
      <w:r w:rsidRPr="00AE3920">
        <w:rPr>
          <w:rFonts w:cs="Arial"/>
        </w:rPr>
        <w:t xml:space="preserve"> </w:t>
      </w:r>
      <w:r w:rsidR="00AE3920">
        <w:rPr>
          <w:rFonts w:cs="Arial"/>
        </w:rPr>
        <w:t>prihodovana sredstva od komunalne</w:t>
      </w:r>
      <w:r w:rsidR="0021164D">
        <w:rPr>
          <w:rFonts w:cs="Arial"/>
        </w:rPr>
        <w:t xml:space="preserve"> naknade dostatna za izvršenje P</w:t>
      </w:r>
      <w:r w:rsidR="00AE3920">
        <w:rPr>
          <w:rFonts w:cs="Arial"/>
        </w:rPr>
        <w:t>rograma održavanja</w:t>
      </w:r>
      <w:r w:rsidRPr="00AE3920">
        <w:rPr>
          <w:rFonts w:cs="Arial"/>
        </w:rPr>
        <w:t xml:space="preserve"> komunalne infrastrukture. </w:t>
      </w:r>
    </w:p>
    <w:p w:rsidR="003B0A3D" w:rsidRPr="003B0A3D" w:rsidRDefault="003B0A3D" w:rsidP="008868BB">
      <w:pPr>
        <w:spacing w:after="0" w:line="240" w:lineRule="auto"/>
        <w:ind w:firstLine="708"/>
        <w:jc w:val="both"/>
        <w:rPr>
          <w:rFonts w:cs="Arial"/>
          <w:b/>
        </w:rPr>
      </w:pPr>
    </w:p>
    <w:p w:rsidR="00100962" w:rsidRPr="003B0A3D" w:rsidRDefault="008868BB" w:rsidP="008868BB">
      <w:pPr>
        <w:spacing w:after="0" w:line="240" w:lineRule="auto"/>
        <w:ind w:firstLine="708"/>
        <w:jc w:val="both"/>
        <w:rPr>
          <w:rFonts w:cs="Arial"/>
          <w:b/>
        </w:rPr>
      </w:pPr>
      <w:r w:rsidRPr="003B0A3D">
        <w:rPr>
          <w:rFonts w:cs="Arial"/>
          <w:b/>
        </w:rPr>
        <w:t xml:space="preserve">Slijedom navedenog, </w:t>
      </w:r>
      <w:r w:rsidR="003B0A3D" w:rsidRPr="003B0A3D">
        <w:rPr>
          <w:rFonts w:cs="Arial"/>
          <w:b/>
        </w:rPr>
        <w:t>nova Odluka</w:t>
      </w:r>
      <w:r w:rsidRPr="003B0A3D">
        <w:rPr>
          <w:rFonts w:cs="Arial"/>
          <w:b/>
        </w:rPr>
        <w:t xml:space="preserve"> donosi</w:t>
      </w:r>
      <w:r w:rsidR="003B0A3D" w:rsidRPr="003B0A3D">
        <w:rPr>
          <w:rFonts w:cs="Arial"/>
          <w:b/>
        </w:rPr>
        <w:t xml:space="preserve"> se</w:t>
      </w:r>
      <w:r w:rsidRPr="003B0A3D">
        <w:rPr>
          <w:rFonts w:cs="Arial"/>
          <w:b/>
        </w:rPr>
        <w:t xml:space="preserve"> radi usklađenja sa Zakonom te niti je</w:t>
      </w:r>
      <w:r w:rsidR="003B0A3D" w:rsidRPr="003B0A3D">
        <w:rPr>
          <w:rFonts w:cs="Arial"/>
          <w:b/>
        </w:rPr>
        <w:t xml:space="preserve">dnom </w:t>
      </w:r>
      <w:r w:rsidR="00B3797B">
        <w:rPr>
          <w:rFonts w:cs="Arial"/>
          <w:b/>
        </w:rPr>
        <w:t xml:space="preserve">utvrđenom </w:t>
      </w:r>
      <w:r w:rsidR="003B0A3D" w:rsidRPr="003B0A3D">
        <w:rPr>
          <w:rFonts w:cs="Arial"/>
          <w:b/>
        </w:rPr>
        <w:t>obvezniku komunalne naknade, naknada</w:t>
      </w:r>
      <w:r w:rsidRPr="003B0A3D">
        <w:rPr>
          <w:rFonts w:cs="Arial"/>
          <w:b/>
        </w:rPr>
        <w:t xml:space="preserve"> neće poskupiti.</w:t>
      </w:r>
    </w:p>
    <w:p w:rsidR="00100962" w:rsidRDefault="00100962" w:rsidP="003B0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24" w:rsidRPr="00F946E0" w:rsidRDefault="003A1724" w:rsidP="003A1724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</w:t>
      </w:r>
      <w:r w:rsidR="003B0A3D">
        <w:rPr>
          <w:rFonts w:cs="Arial"/>
        </w:rPr>
        <w:t>komunalnoj naknadi</w:t>
      </w:r>
      <w:r w:rsidRPr="00F946E0">
        <w:rPr>
          <w:rFonts w:eastAsia="Times New Roman" w:cs="Arial"/>
          <w:lang w:eastAsia="hr-HR"/>
        </w:rPr>
        <w:t xml:space="preserve">, svrsishodno je provesti savjetovanje sa zainteresiranom javnošću. Na taj se način želi upoznati javnost sa predloženim Nacrtom i pribaviti mišljenja, primjedbe i prijedloge zainteresirane javnosti, kako </w:t>
      </w:r>
      <w:r w:rsidRPr="00F946E0">
        <w:rPr>
          <w:rFonts w:eastAsia="Times New Roman" w:cs="Arial"/>
          <w:lang w:eastAsia="hr-HR"/>
        </w:rPr>
        <w:lastRenderedPageBreak/>
        <w:t>bi predloženo, ukoliko je zakonito i stručno utemeljeno, bilo prihvaćeno od strane donositelja odluke i u konačnosti ugrađeno u odredbe odluke.</w:t>
      </w:r>
    </w:p>
    <w:p w:rsidR="003A1724" w:rsidRPr="00F946E0" w:rsidRDefault="003A1724" w:rsidP="003A1724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3A1724" w:rsidRPr="00F946E0" w:rsidRDefault="003A1724" w:rsidP="003A1724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8"/>
      </w:tblGrid>
      <w:tr w:rsidR="003A1724" w:rsidRPr="00F946E0" w:rsidTr="00526F30">
        <w:trPr>
          <w:trHeight w:val="972"/>
        </w:trPr>
        <w:tc>
          <w:tcPr>
            <w:tcW w:w="7568" w:type="dxa"/>
          </w:tcPr>
          <w:p w:rsidR="003A1724" w:rsidRPr="00F946E0" w:rsidRDefault="003A1724" w:rsidP="00795B8E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3A1724" w:rsidRPr="00F946E0" w:rsidRDefault="003A1724" w:rsidP="00795B8E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="00526F3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                             </w:t>
            </w:r>
            <w:r w:rsidR="00526F30">
              <w:rPr>
                <w:rFonts w:eastAsia="Times New Roman" w:cs="Arial"/>
                <w:b/>
                <w:iCs/>
                <w:lang w:eastAsia="hr-HR"/>
              </w:rPr>
              <w:t>8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prosinca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2018. godine.</w:t>
            </w:r>
          </w:p>
          <w:p w:rsidR="003A1724" w:rsidRPr="00F946E0" w:rsidRDefault="003A1724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3A1724" w:rsidRPr="00F946E0" w:rsidTr="00526F30">
        <w:trPr>
          <w:trHeight w:val="1271"/>
        </w:trPr>
        <w:tc>
          <w:tcPr>
            <w:tcW w:w="7568" w:type="dxa"/>
          </w:tcPr>
          <w:p w:rsidR="003A1724" w:rsidRPr="00F946E0" w:rsidRDefault="003A1724" w:rsidP="00795B8E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3A1724" w:rsidRPr="00F946E0" w:rsidRDefault="003A1724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3A1724" w:rsidRPr="00F946E0" w:rsidRDefault="003A1724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526F30" w:rsidRDefault="00526F30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hyperlink r:id="rId6" w:history="1">
              <w:r w:rsidRPr="002C6505">
                <w:rPr>
                  <w:rStyle w:val="Hyperlink"/>
                  <w:rFonts w:eastAsia="Times New Roman" w:cs="Arial"/>
                  <w:b/>
                  <w:lang w:eastAsia="hr-HR"/>
                </w:rPr>
                <w:t>komunalno.savjetovanje@grad-zadar.hr</w:t>
              </w:r>
            </w:hyperlink>
          </w:p>
          <w:p w:rsidR="00526F30" w:rsidRPr="00F946E0" w:rsidRDefault="00526F30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</w:p>
          <w:p w:rsidR="003A1724" w:rsidRPr="00F946E0" w:rsidRDefault="003A1724" w:rsidP="00795B8E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1B2E77" w:rsidRDefault="001B2E77"/>
    <w:sectPr w:rsidR="001B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6B9"/>
    <w:multiLevelType w:val="hybridMultilevel"/>
    <w:tmpl w:val="6FC2C694"/>
    <w:lvl w:ilvl="0" w:tplc="7E84107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24"/>
    <w:rsid w:val="00100962"/>
    <w:rsid w:val="001B2E77"/>
    <w:rsid w:val="0021164D"/>
    <w:rsid w:val="003A1724"/>
    <w:rsid w:val="003B0A3D"/>
    <w:rsid w:val="00526F30"/>
    <w:rsid w:val="008868BB"/>
    <w:rsid w:val="00AE3920"/>
    <w:rsid w:val="00B3797B"/>
    <w:rsid w:val="00BD4509"/>
    <w:rsid w:val="00C0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4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F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4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unalno.savjetovanje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dburic</cp:lastModifiedBy>
  <cp:revision>2</cp:revision>
  <cp:lastPrinted>2018-11-29T08:10:00Z</cp:lastPrinted>
  <dcterms:created xsi:type="dcterms:W3CDTF">2018-11-29T13:23:00Z</dcterms:created>
  <dcterms:modified xsi:type="dcterms:W3CDTF">2018-11-29T13:23:00Z</dcterms:modified>
</cp:coreProperties>
</file>